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65AD4" w14:textId="09D41F39" w:rsidR="00E51F3D" w:rsidRDefault="00DF79B9" w:rsidP="00E51F3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DF79B9">
        <w:rPr>
          <w:rFonts w:ascii="Times New Roman" w:hAnsi="Times New Roman" w:cs="Times New Roman"/>
          <w:sz w:val="28"/>
          <w:szCs w:val="28"/>
        </w:rPr>
        <w:t>2</w:t>
      </w:r>
      <w:r w:rsidR="006B5394" w:rsidRPr="006B5394">
        <w:rPr>
          <w:rFonts w:ascii="Times New Roman" w:hAnsi="Times New Roman" w:cs="Times New Roman"/>
          <w:sz w:val="28"/>
          <w:szCs w:val="28"/>
        </w:rPr>
        <w:t>6</w:t>
      </w:r>
      <w:r w:rsidRPr="00DF79B9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1F3D" w:rsidRPr="00E51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5394">
        <w:rPr>
          <w:rFonts w:ascii="Times New Roman" w:eastAsia="Times New Roman" w:hAnsi="Times New Roman" w:cs="Times New Roman"/>
          <w:sz w:val="24"/>
          <w:szCs w:val="24"/>
        </w:rPr>
        <w:t xml:space="preserve">Кашпо для цветов. Схема плетения. </w:t>
      </w:r>
      <w:r w:rsidR="006B5394" w:rsidRPr="006B53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hyperlink r:id="rId4" w:history="1">
        <w:r w:rsidR="006B5394" w:rsidRPr="00FB2A19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https://glav-dacha.ru/makrame-kashpo-dlya-cvetov/</w:t>
        </w:r>
      </w:hyperlink>
    </w:p>
    <w:p w14:paraId="0FF2BFBC" w14:textId="335E482D" w:rsidR="00DF79B9" w:rsidRDefault="00DF79B9">
      <w:pPr>
        <w:rPr>
          <w:rFonts w:ascii="Times New Roman" w:hAnsi="Times New Roman" w:cs="Times New Roman"/>
          <w:sz w:val="28"/>
          <w:szCs w:val="28"/>
        </w:rPr>
      </w:pPr>
    </w:p>
    <w:sectPr w:rsid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2F72A2"/>
    <w:rsid w:val="00526B14"/>
    <w:rsid w:val="006B5394"/>
    <w:rsid w:val="007E04AC"/>
    <w:rsid w:val="00DF79B9"/>
    <w:rsid w:val="00E5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lav-dacha.ru/makrame-kashpo-dlya-cvet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2020-10-06T09:18:00Z</dcterms:created>
  <dcterms:modified xsi:type="dcterms:W3CDTF">2020-10-12T12:09:00Z</dcterms:modified>
</cp:coreProperties>
</file>